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DE" w:rsidRDefault="00B67854" w:rsidP="00797AEB">
      <w:pPr>
        <w:jc w:val="center"/>
        <w:rPr>
          <w:b/>
        </w:rPr>
      </w:pPr>
      <w:r>
        <w:rPr>
          <w:b/>
        </w:rPr>
        <w:t>D</w:t>
      </w:r>
      <w:r w:rsidR="00312AC4">
        <w:rPr>
          <w:b/>
        </w:rPr>
        <w:t>inámica</w:t>
      </w:r>
      <w:r w:rsidR="00797AEB" w:rsidRPr="00797AEB">
        <w:rPr>
          <w:b/>
        </w:rPr>
        <w:t xml:space="preserve"> </w:t>
      </w:r>
      <w:r w:rsidR="00797AEB">
        <w:rPr>
          <w:b/>
        </w:rPr>
        <w:t xml:space="preserve">CAI </w:t>
      </w:r>
      <w:proofErr w:type="spellStart"/>
      <w:r w:rsidR="00797AEB" w:rsidRPr="00797AEB">
        <w:rPr>
          <w:b/>
        </w:rPr>
        <w:t>Alovera</w:t>
      </w:r>
      <w:proofErr w:type="spellEnd"/>
      <w:r w:rsidR="00797AEB" w:rsidRPr="00797AEB">
        <w:rPr>
          <w:b/>
        </w:rPr>
        <w:t xml:space="preserve"> </w:t>
      </w:r>
    </w:p>
    <w:p w:rsidR="000E5DB2" w:rsidRDefault="00797AEB" w:rsidP="00797AEB">
      <w:pPr>
        <w:jc w:val="center"/>
        <w:rPr>
          <w:b/>
        </w:rPr>
      </w:pPr>
      <w:r w:rsidRPr="00797AEB">
        <w:rPr>
          <w:b/>
        </w:rPr>
        <w:t>23 de abril de 2016</w:t>
      </w:r>
    </w:p>
    <w:p w:rsidR="009452DE" w:rsidRPr="00797AEB" w:rsidRDefault="009452DE" w:rsidP="00797AEB">
      <w:pPr>
        <w:jc w:val="center"/>
        <w:rPr>
          <w:b/>
        </w:rPr>
      </w:pPr>
      <w:r>
        <w:rPr>
          <w:b/>
        </w:rPr>
        <w:t xml:space="preserve">Sesión de trabajo DAFO desarrollo de la participación infantil </w:t>
      </w:r>
    </w:p>
    <w:p w:rsidR="008E54F4" w:rsidRPr="008E54F4" w:rsidRDefault="008E54F4" w:rsidP="00797AEB">
      <w:pPr>
        <w:rPr>
          <w:b/>
          <w:u w:val="single"/>
        </w:rPr>
      </w:pPr>
      <w:r w:rsidRPr="008E54F4">
        <w:rPr>
          <w:b/>
          <w:u w:val="single"/>
        </w:rPr>
        <w:t>Destinatarios</w:t>
      </w:r>
    </w:p>
    <w:p w:rsidR="008E54F4" w:rsidRDefault="008E54F4" w:rsidP="00797AEB">
      <w:r>
        <w:t xml:space="preserve">Técnicos municipales de infancia y áreas afines, procedentes de la provincia de Guadalajara. </w:t>
      </w:r>
    </w:p>
    <w:p w:rsidR="00797AEB" w:rsidRPr="008E54F4" w:rsidRDefault="00312AC4" w:rsidP="00797AEB">
      <w:pPr>
        <w:rPr>
          <w:b/>
          <w:u w:val="single"/>
        </w:rPr>
      </w:pPr>
      <w:r w:rsidRPr="008E54F4">
        <w:rPr>
          <w:b/>
          <w:u w:val="single"/>
        </w:rPr>
        <w:t>Objetivos</w:t>
      </w:r>
    </w:p>
    <w:p w:rsidR="00312AC4" w:rsidRPr="008E54F4" w:rsidRDefault="00312AC4" w:rsidP="00797AEB">
      <w:pPr>
        <w:rPr>
          <w:i/>
        </w:rPr>
      </w:pPr>
      <w:r w:rsidRPr="008E54F4">
        <w:rPr>
          <w:i/>
        </w:rPr>
        <w:t>General</w:t>
      </w:r>
    </w:p>
    <w:p w:rsidR="009452DE" w:rsidRPr="009452DE" w:rsidRDefault="009452DE" w:rsidP="00797AEB">
      <w:pPr>
        <w:pStyle w:val="Prrafodelista"/>
        <w:numPr>
          <w:ilvl w:val="0"/>
          <w:numId w:val="2"/>
        </w:numPr>
        <w:rPr>
          <w:i/>
        </w:rPr>
      </w:pPr>
      <w:r>
        <w:t xml:space="preserve">Formular propuestas de acción para mejorar el trabajo en participación infantil a partir de un autodiagnóstico DAFO. </w:t>
      </w:r>
    </w:p>
    <w:p w:rsidR="009452DE" w:rsidRPr="009452DE" w:rsidRDefault="009452DE" w:rsidP="009452DE">
      <w:pPr>
        <w:pStyle w:val="Prrafodelista"/>
        <w:rPr>
          <w:i/>
        </w:rPr>
      </w:pPr>
    </w:p>
    <w:p w:rsidR="00312AC4" w:rsidRPr="009452DE" w:rsidRDefault="00312AC4" w:rsidP="009452DE">
      <w:pPr>
        <w:rPr>
          <w:i/>
        </w:rPr>
      </w:pPr>
      <w:r w:rsidRPr="009452DE">
        <w:rPr>
          <w:i/>
        </w:rPr>
        <w:t>Específicos</w:t>
      </w:r>
    </w:p>
    <w:p w:rsidR="005E3680" w:rsidRDefault="005E3680" w:rsidP="009452DE">
      <w:pPr>
        <w:pStyle w:val="Prrafodelista"/>
        <w:numPr>
          <w:ilvl w:val="0"/>
          <w:numId w:val="1"/>
        </w:numPr>
      </w:pPr>
      <w:r>
        <w:t>Fomentar la reflexión sobre las fortalezas</w:t>
      </w:r>
      <w:r w:rsidR="009452DE">
        <w:t xml:space="preserve">, </w:t>
      </w:r>
      <w:r>
        <w:t>debilidades</w:t>
      </w:r>
      <w:r w:rsidR="009452DE">
        <w:t xml:space="preserve">, amenazas y oportunidades –DAFO- </w:t>
      </w:r>
      <w:r>
        <w:t xml:space="preserve"> de las experiencias de  participación infantil llevadas a cabo en los municipios;</w:t>
      </w:r>
    </w:p>
    <w:p w:rsidR="00312AC4" w:rsidRDefault="00312AC4" w:rsidP="00312AC4">
      <w:pPr>
        <w:pStyle w:val="Prrafodelista"/>
        <w:numPr>
          <w:ilvl w:val="0"/>
          <w:numId w:val="1"/>
        </w:numPr>
      </w:pPr>
      <w:r>
        <w:t>Favo</w:t>
      </w:r>
      <w:r w:rsidR="005E3680">
        <w:t>recer el intercambio de ideas y soluciones ante los problemas detectados por los técnicos;</w:t>
      </w:r>
    </w:p>
    <w:p w:rsidR="005E3680" w:rsidRDefault="005E3680" w:rsidP="005E3680">
      <w:pPr>
        <w:pStyle w:val="Prrafodelista"/>
        <w:numPr>
          <w:ilvl w:val="0"/>
          <w:numId w:val="1"/>
        </w:numPr>
      </w:pPr>
      <w:r>
        <w:t>Promover el trabajo en red, a través del con</w:t>
      </w:r>
      <w:r w:rsidR="009452DE">
        <w:t xml:space="preserve">ocimiento mutuo de los técnicos </w:t>
      </w:r>
      <w:r>
        <w:t>que trabajan en el área de infancia de los municipios de la zona;</w:t>
      </w:r>
    </w:p>
    <w:p w:rsidR="005E3680" w:rsidRDefault="005E3680" w:rsidP="00312AC4">
      <w:pPr>
        <w:pStyle w:val="Prrafodelista"/>
        <w:numPr>
          <w:ilvl w:val="0"/>
          <w:numId w:val="1"/>
        </w:numPr>
      </w:pPr>
      <w:r>
        <w:t xml:space="preserve">Facilitar el conocimiento e intercambio de experiencias </w:t>
      </w:r>
      <w:r w:rsidR="0026275F" w:rsidRPr="009452DE">
        <w:t>exitosas</w:t>
      </w:r>
      <w:r>
        <w:t xml:space="preserve"> de participación infantil y buenas prácticas para su implantación en contextos distintos. </w:t>
      </w:r>
    </w:p>
    <w:p w:rsidR="008E54F4" w:rsidRDefault="008E54F4" w:rsidP="008E54F4">
      <w:pPr>
        <w:rPr>
          <w:b/>
          <w:u w:val="single"/>
        </w:rPr>
      </w:pPr>
      <w:r w:rsidRPr="008E54F4">
        <w:rPr>
          <w:b/>
          <w:u w:val="single"/>
        </w:rPr>
        <w:t>Metodología</w:t>
      </w:r>
    </w:p>
    <w:p w:rsidR="001534AC" w:rsidRPr="00B67854" w:rsidRDefault="00B67854" w:rsidP="008E54F4">
      <w:r>
        <w:t xml:space="preserve">La metodología que se utilizará será activa y participativa. Concretamente, se utilizará la metodología del análisis DAFO </w:t>
      </w:r>
      <w:r w:rsidR="00EE7722">
        <w:t>como herramienta para posibilitar la realización de un diagnóstico s</w:t>
      </w:r>
      <w:r w:rsidR="0026275F">
        <w:t xml:space="preserve">obre la participación infantil y reflexionar sobre </w:t>
      </w:r>
      <w:r w:rsidR="009452DE">
        <w:t xml:space="preserve">líneas de acción concretas que se conviertan en </w:t>
      </w:r>
      <w:r w:rsidR="0026275F">
        <w:t xml:space="preserve">oportunidades de mejora. </w:t>
      </w:r>
    </w:p>
    <w:p w:rsidR="008E54F4" w:rsidRPr="008E54F4" w:rsidRDefault="008E54F4" w:rsidP="008E54F4">
      <w:pPr>
        <w:rPr>
          <w:b/>
          <w:u w:val="single"/>
        </w:rPr>
      </w:pPr>
      <w:r w:rsidRPr="008E54F4">
        <w:rPr>
          <w:b/>
          <w:u w:val="single"/>
        </w:rPr>
        <w:t>Desarrollo de la actividad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6126"/>
      </w:tblGrid>
      <w:tr w:rsidR="0026275F" w:rsidTr="00A54DB8">
        <w:tc>
          <w:tcPr>
            <w:tcW w:w="1101" w:type="dxa"/>
            <w:shd w:val="clear" w:color="auto" w:fill="92CDDC" w:themeFill="accent5" w:themeFillTint="99"/>
          </w:tcPr>
          <w:p w:rsidR="0026275F" w:rsidRDefault="0026275F" w:rsidP="008E54F4">
            <w:r>
              <w:t>Hora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:rsidR="0026275F" w:rsidRDefault="0026275F" w:rsidP="008E54F4">
            <w:r>
              <w:t>Duración</w:t>
            </w:r>
          </w:p>
        </w:tc>
        <w:tc>
          <w:tcPr>
            <w:tcW w:w="6126" w:type="dxa"/>
            <w:shd w:val="clear" w:color="auto" w:fill="92CDDC" w:themeFill="accent5" w:themeFillTint="99"/>
          </w:tcPr>
          <w:p w:rsidR="0026275F" w:rsidRDefault="0026275F" w:rsidP="008E54F4">
            <w:r>
              <w:t>Dinámica</w:t>
            </w:r>
          </w:p>
        </w:tc>
      </w:tr>
      <w:tr w:rsidR="0026275F" w:rsidTr="00A54DB8">
        <w:tc>
          <w:tcPr>
            <w:tcW w:w="1101" w:type="dxa"/>
          </w:tcPr>
          <w:p w:rsidR="0026275F" w:rsidRDefault="0026275F" w:rsidP="008E54F4">
            <w:r>
              <w:t>12:10</w:t>
            </w:r>
          </w:p>
        </w:tc>
        <w:tc>
          <w:tcPr>
            <w:tcW w:w="1417" w:type="dxa"/>
          </w:tcPr>
          <w:p w:rsidR="0026275F" w:rsidRDefault="0026275F" w:rsidP="008E54F4">
            <w:r>
              <w:t>10 min.</w:t>
            </w:r>
          </w:p>
        </w:tc>
        <w:tc>
          <w:tcPr>
            <w:tcW w:w="6126" w:type="dxa"/>
          </w:tcPr>
          <w:p w:rsidR="0026275F" w:rsidRPr="0026275F" w:rsidRDefault="0026275F" w:rsidP="0026275F">
            <w:pPr>
              <w:rPr>
                <w:b/>
              </w:rPr>
            </w:pPr>
            <w:r w:rsidRPr="0026275F">
              <w:rPr>
                <w:b/>
              </w:rPr>
              <w:t>Dinámica de presentación para romper el hielo</w:t>
            </w:r>
          </w:p>
          <w:p w:rsidR="0026275F" w:rsidRPr="0026275F" w:rsidRDefault="009452DE" w:rsidP="009452DE">
            <w:pPr>
              <w:rPr>
                <w:i/>
              </w:rPr>
            </w:pPr>
            <w:r>
              <w:rPr>
                <w:i/>
              </w:rPr>
              <w:t>La dinámica se definirá en función del perfil de los asistentes y del conocimiento previo existente.</w:t>
            </w:r>
          </w:p>
        </w:tc>
      </w:tr>
      <w:tr w:rsidR="0026275F" w:rsidTr="00A54DB8">
        <w:tc>
          <w:tcPr>
            <w:tcW w:w="1101" w:type="dxa"/>
          </w:tcPr>
          <w:p w:rsidR="0026275F" w:rsidRDefault="0026275F" w:rsidP="008E54F4">
            <w:r>
              <w:t>12:20</w:t>
            </w:r>
          </w:p>
        </w:tc>
        <w:tc>
          <w:tcPr>
            <w:tcW w:w="1417" w:type="dxa"/>
          </w:tcPr>
          <w:p w:rsidR="0026275F" w:rsidRDefault="00B468F9" w:rsidP="008E54F4">
            <w:r>
              <w:t>10</w:t>
            </w:r>
            <w:r w:rsidR="0026275F">
              <w:t xml:space="preserve"> min.</w:t>
            </w:r>
          </w:p>
        </w:tc>
        <w:tc>
          <w:tcPr>
            <w:tcW w:w="6126" w:type="dxa"/>
          </w:tcPr>
          <w:p w:rsidR="0026275F" w:rsidRDefault="0026275F" w:rsidP="0026275F">
            <w:r w:rsidRPr="0026275F">
              <w:rPr>
                <w:b/>
              </w:rPr>
              <w:t xml:space="preserve">Trabajo de diagnóstico individual </w:t>
            </w:r>
          </w:p>
          <w:p w:rsidR="0026275F" w:rsidRDefault="00A54DB8" w:rsidP="00A54DB8">
            <w:pPr>
              <w:pStyle w:val="Prrafodelista"/>
              <w:numPr>
                <w:ilvl w:val="0"/>
                <w:numId w:val="1"/>
              </w:numPr>
            </w:pPr>
            <w:r>
              <w:t>Explicación de la dinámica</w:t>
            </w:r>
          </w:p>
          <w:p w:rsidR="00A54DB8" w:rsidRDefault="00A54DB8" w:rsidP="00A54DB8">
            <w:pPr>
              <w:pStyle w:val="Prrafodelista"/>
              <w:numPr>
                <w:ilvl w:val="0"/>
                <w:numId w:val="1"/>
              </w:numPr>
            </w:pPr>
            <w:r>
              <w:t xml:space="preserve">Distribuimos a cada uno un folio con una figura humana. Deberán reflexionar sobre cuáles son las </w:t>
            </w:r>
            <w:r w:rsidRPr="00A54DB8">
              <w:rPr>
                <w:u w:val="single"/>
              </w:rPr>
              <w:t>fortalezas</w:t>
            </w:r>
            <w:r>
              <w:t xml:space="preserve"> (las manos); cuáles son las </w:t>
            </w:r>
            <w:r w:rsidRPr="00A54DB8">
              <w:rPr>
                <w:u w:val="single"/>
              </w:rPr>
              <w:t>debilidades</w:t>
            </w:r>
            <w:r>
              <w:t xml:space="preserve"> y miedos (el estómago); cuáles son las </w:t>
            </w:r>
            <w:r w:rsidRPr="00A54DB8">
              <w:rPr>
                <w:u w:val="single"/>
              </w:rPr>
              <w:t>oportunidades</w:t>
            </w:r>
            <w:r>
              <w:t xml:space="preserve"> (sol); y cuáles </w:t>
            </w:r>
            <w:r>
              <w:lastRenderedPageBreak/>
              <w:t xml:space="preserve">son las </w:t>
            </w:r>
            <w:r w:rsidRPr="00A54DB8">
              <w:rPr>
                <w:u w:val="single"/>
              </w:rPr>
              <w:t>amenazas</w:t>
            </w:r>
            <w:r>
              <w:t xml:space="preserve"> (nubes</w:t>
            </w:r>
            <w:r w:rsidR="00575831">
              <w:t>, lluvia</w:t>
            </w:r>
            <w:r>
              <w:t>) de los procesos de participación infantil de su municipio y adónde quieren ir (los o</w:t>
            </w:r>
            <w:r w:rsidR="00575831">
              <w:t>bjetivos a alcanzar: la cabeza</w:t>
            </w:r>
            <w:r>
              <w:t>)</w:t>
            </w:r>
          </w:p>
          <w:p w:rsidR="00A54DB8" w:rsidRPr="0026275F" w:rsidRDefault="00A54DB8" w:rsidP="00A54DB8">
            <w:pPr>
              <w:pStyle w:val="Prrafodelista"/>
              <w:numPr>
                <w:ilvl w:val="0"/>
                <w:numId w:val="1"/>
              </w:numPr>
              <w:tabs>
                <w:tab w:val="left" w:pos="1215"/>
              </w:tabs>
            </w:pPr>
            <w:r>
              <w:t xml:space="preserve">Los técnicos que procedan del mismo municipio lo realizarán juntos. </w:t>
            </w:r>
          </w:p>
        </w:tc>
      </w:tr>
      <w:tr w:rsidR="0026275F" w:rsidTr="00A54DB8">
        <w:tc>
          <w:tcPr>
            <w:tcW w:w="1101" w:type="dxa"/>
          </w:tcPr>
          <w:p w:rsidR="0026275F" w:rsidRDefault="00B468F9" w:rsidP="008E54F4">
            <w:r>
              <w:lastRenderedPageBreak/>
              <w:t>12:30</w:t>
            </w:r>
          </w:p>
        </w:tc>
        <w:tc>
          <w:tcPr>
            <w:tcW w:w="1417" w:type="dxa"/>
          </w:tcPr>
          <w:p w:rsidR="0026275F" w:rsidRDefault="00A54DB8" w:rsidP="008E54F4">
            <w:r>
              <w:t>20 min.</w:t>
            </w:r>
          </w:p>
        </w:tc>
        <w:tc>
          <w:tcPr>
            <w:tcW w:w="6126" w:type="dxa"/>
          </w:tcPr>
          <w:p w:rsidR="0026275F" w:rsidRDefault="00B468F9" w:rsidP="008E54F4">
            <w:pPr>
              <w:rPr>
                <w:b/>
              </w:rPr>
            </w:pPr>
            <w:r>
              <w:rPr>
                <w:b/>
              </w:rPr>
              <w:t>Puesta en común del</w:t>
            </w:r>
            <w:r w:rsidR="00A54DB8" w:rsidRPr="00B00543">
              <w:rPr>
                <w:b/>
              </w:rPr>
              <w:t xml:space="preserve"> DAFO en grupos pequeños </w:t>
            </w:r>
          </w:p>
          <w:p w:rsidR="00BA102A" w:rsidRDefault="00BA102A" w:rsidP="00B00543">
            <w:pPr>
              <w:pStyle w:val="Prrafodelista"/>
              <w:numPr>
                <w:ilvl w:val="0"/>
                <w:numId w:val="1"/>
              </w:numPr>
            </w:pPr>
            <w:r>
              <w:t>Dividimos los participante en grupos (</w:t>
            </w:r>
            <w:r w:rsidR="00575831" w:rsidRPr="00575831">
              <w:rPr>
                <w:i/>
              </w:rPr>
              <w:t>queda</w:t>
            </w:r>
            <w:r w:rsidR="00575831">
              <w:t xml:space="preserve"> </w:t>
            </w:r>
            <w:r w:rsidR="00575831">
              <w:rPr>
                <w:i/>
              </w:rPr>
              <w:t xml:space="preserve">pendiente </w:t>
            </w:r>
            <w:r w:rsidRPr="00BA102A">
              <w:rPr>
                <w:i/>
              </w:rPr>
              <w:t xml:space="preserve"> saber el número de personas que participarán</w:t>
            </w:r>
            <w:r>
              <w:t>)</w:t>
            </w:r>
          </w:p>
          <w:p w:rsidR="00B00543" w:rsidRPr="00B00543" w:rsidRDefault="00B468F9" w:rsidP="00B00543">
            <w:pPr>
              <w:pStyle w:val="Prrafodelista"/>
              <w:numPr>
                <w:ilvl w:val="0"/>
                <w:numId w:val="1"/>
              </w:numPr>
            </w:pPr>
            <w:r>
              <w:t xml:space="preserve">Cada participante comparte su diagnóstico en su grupo. </w:t>
            </w:r>
            <w:r w:rsidR="00B00543" w:rsidRPr="00B00543">
              <w:t>Contarán con un cartel grande con el mismo dibujo de la figura humana, en el que podrán resumir el diagnóstico grupal</w:t>
            </w:r>
          </w:p>
        </w:tc>
      </w:tr>
      <w:tr w:rsidR="0026275F" w:rsidTr="00A54DB8">
        <w:tc>
          <w:tcPr>
            <w:tcW w:w="1101" w:type="dxa"/>
          </w:tcPr>
          <w:p w:rsidR="0026275F" w:rsidRDefault="00B468F9" w:rsidP="008E54F4">
            <w:r>
              <w:t>12:50</w:t>
            </w:r>
          </w:p>
        </w:tc>
        <w:tc>
          <w:tcPr>
            <w:tcW w:w="1417" w:type="dxa"/>
          </w:tcPr>
          <w:p w:rsidR="0026275F" w:rsidRDefault="00B00543" w:rsidP="008E54F4">
            <w:r>
              <w:t>45 min.</w:t>
            </w:r>
          </w:p>
        </w:tc>
        <w:tc>
          <w:tcPr>
            <w:tcW w:w="6126" w:type="dxa"/>
          </w:tcPr>
          <w:p w:rsidR="0026275F" w:rsidRDefault="00B00543" w:rsidP="008E54F4">
            <w:pPr>
              <w:rPr>
                <w:b/>
              </w:rPr>
            </w:pPr>
            <w:r w:rsidRPr="00B00543">
              <w:rPr>
                <w:b/>
              </w:rPr>
              <w:t>Cruce del DAFO</w:t>
            </w:r>
          </w:p>
          <w:p w:rsidR="00B00543" w:rsidRPr="00B468F9" w:rsidRDefault="00B00543" w:rsidP="00B468F9">
            <w:pPr>
              <w:pStyle w:val="Prrafodelista"/>
              <w:numPr>
                <w:ilvl w:val="0"/>
                <w:numId w:val="1"/>
              </w:numPr>
            </w:pPr>
            <w:r w:rsidRPr="00B468F9">
              <w:t>Explicación: cada grupo deberá cruzar los distintos elementos del DAFO para</w:t>
            </w:r>
            <w:r w:rsidR="00BA102A">
              <w:t xml:space="preserve"> formular</w:t>
            </w:r>
            <w:r w:rsidR="00B468F9">
              <w:t xml:space="preserve"> </w:t>
            </w:r>
            <w:r w:rsidR="009452DE">
              <w:t>líneas de acción</w:t>
            </w:r>
            <w:r w:rsidR="00917A0B">
              <w:t>, también en función de los objetivos que se han planteado.</w:t>
            </w:r>
          </w:p>
          <w:p w:rsidR="00B00543" w:rsidRPr="00B468F9" w:rsidRDefault="00B00543" w:rsidP="00B00543">
            <w:pPr>
              <w:pStyle w:val="Prrafodelista"/>
              <w:numPr>
                <w:ilvl w:val="0"/>
                <w:numId w:val="4"/>
              </w:numPr>
            </w:pPr>
            <w:r w:rsidRPr="00B468F9">
              <w:t>Fortalezas y Oportunidades (15 min.)</w:t>
            </w:r>
            <w:r w:rsidR="00174461">
              <w:t xml:space="preserve"> &gt; usar las fortalezas para aprovechar las oportunidades. </w:t>
            </w:r>
            <w:bookmarkStart w:id="0" w:name="_GoBack"/>
            <w:bookmarkEnd w:id="0"/>
            <w:r w:rsidR="00174461">
              <w:t xml:space="preserve"> Estrategia ofensiva.</w:t>
            </w:r>
          </w:p>
          <w:p w:rsidR="00B00543" w:rsidRPr="00B468F9" w:rsidRDefault="00B00543" w:rsidP="00B00543">
            <w:pPr>
              <w:pStyle w:val="Prrafodelista"/>
              <w:numPr>
                <w:ilvl w:val="0"/>
                <w:numId w:val="4"/>
              </w:numPr>
            </w:pPr>
            <w:r w:rsidRPr="00B468F9">
              <w:t>Fortalezas y Amenazas (15 min.)</w:t>
            </w:r>
            <w:r w:rsidR="00174461">
              <w:t xml:space="preserve"> &gt; usar las fortalezas para reducir el impacto de las amenazas.  Estrategia defensiva</w:t>
            </w:r>
          </w:p>
          <w:p w:rsidR="00B00543" w:rsidRPr="00B468F9" w:rsidRDefault="00B00543" w:rsidP="00B00543">
            <w:pPr>
              <w:pStyle w:val="Prrafodelista"/>
              <w:numPr>
                <w:ilvl w:val="0"/>
                <w:numId w:val="4"/>
              </w:numPr>
            </w:pPr>
            <w:r w:rsidRPr="00B468F9">
              <w:t>Fortalezas</w:t>
            </w:r>
            <w:r w:rsidR="009452DE">
              <w:t xml:space="preserve"> y Debilidades</w:t>
            </w:r>
            <w:r w:rsidR="00174461">
              <w:t xml:space="preserve"> (15 min). &gt; aprovechar fortalezas para minimizar debilidades.  Estrategia  </w:t>
            </w:r>
            <w:proofErr w:type="spellStart"/>
            <w:r w:rsidR="00174461">
              <w:t>reorganizativa</w:t>
            </w:r>
            <w:proofErr w:type="spellEnd"/>
            <w:r w:rsidR="00174461">
              <w:t>.</w:t>
            </w:r>
          </w:p>
        </w:tc>
      </w:tr>
      <w:tr w:rsidR="00B468F9" w:rsidTr="00A54DB8">
        <w:tc>
          <w:tcPr>
            <w:tcW w:w="1101" w:type="dxa"/>
          </w:tcPr>
          <w:p w:rsidR="00B468F9" w:rsidRDefault="00B468F9" w:rsidP="008E54F4">
            <w:r>
              <w:t>13:35</w:t>
            </w:r>
          </w:p>
        </w:tc>
        <w:tc>
          <w:tcPr>
            <w:tcW w:w="1417" w:type="dxa"/>
          </w:tcPr>
          <w:p w:rsidR="00B468F9" w:rsidRDefault="00B468F9" w:rsidP="008E54F4">
            <w:r>
              <w:t xml:space="preserve">20 min. </w:t>
            </w:r>
          </w:p>
        </w:tc>
        <w:tc>
          <w:tcPr>
            <w:tcW w:w="6126" w:type="dxa"/>
          </w:tcPr>
          <w:p w:rsidR="00B468F9" w:rsidRDefault="00B468F9" w:rsidP="008E54F4">
            <w:pPr>
              <w:rPr>
                <w:b/>
              </w:rPr>
            </w:pPr>
            <w:r>
              <w:rPr>
                <w:b/>
              </w:rPr>
              <w:t>Plenario</w:t>
            </w:r>
          </w:p>
          <w:p w:rsidR="00B468F9" w:rsidRPr="00B468F9" w:rsidRDefault="00B468F9" w:rsidP="00B468F9">
            <w:pPr>
              <w:pStyle w:val="Prrafodelista"/>
              <w:numPr>
                <w:ilvl w:val="0"/>
                <w:numId w:val="1"/>
              </w:numPr>
            </w:pPr>
            <w:r w:rsidRPr="00B468F9">
              <w:t xml:space="preserve">Cada grupo comparte con el grupo grande sus propuestas de mejora. </w:t>
            </w:r>
          </w:p>
          <w:p w:rsidR="00B468F9" w:rsidRPr="00B468F9" w:rsidRDefault="00B468F9" w:rsidP="00B468F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B468F9">
              <w:t>Las dinamizadoras resumimos las propuestas en un cartel para que todos los participantes las puedan visualizar.</w:t>
            </w:r>
            <w:r>
              <w:rPr>
                <w:b/>
              </w:rPr>
              <w:t xml:space="preserve"> </w:t>
            </w:r>
          </w:p>
        </w:tc>
      </w:tr>
      <w:tr w:rsidR="00B468F9" w:rsidTr="00A54DB8">
        <w:tc>
          <w:tcPr>
            <w:tcW w:w="1101" w:type="dxa"/>
          </w:tcPr>
          <w:p w:rsidR="00B468F9" w:rsidRDefault="00B468F9" w:rsidP="008E54F4">
            <w:r>
              <w:t>13:55</w:t>
            </w:r>
          </w:p>
        </w:tc>
        <w:tc>
          <w:tcPr>
            <w:tcW w:w="1417" w:type="dxa"/>
          </w:tcPr>
          <w:p w:rsidR="00B468F9" w:rsidRDefault="00B468F9" w:rsidP="008E54F4">
            <w:r>
              <w:t>5 min.</w:t>
            </w:r>
          </w:p>
        </w:tc>
        <w:tc>
          <w:tcPr>
            <w:tcW w:w="6126" w:type="dxa"/>
          </w:tcPr>
          <w:p w:rsidR="00B468F9" w:rsidRDefault="00B468F9" w:rsidP="008E54F4">
            <w:pPr>
              <w:rPr>
                <w:b/>
              </w:rPr>
            </w:pPr>
            <w:r>
              <w:rPr>
                <w:b/>
              </w:rPr>
              <w:t xml:space="preserve">Cuestionario de evaluación y cierre. </w:t>
            </w:r>
          </w:p>
          <w:p w:rsidR="00B468F9" w:rsidRPr="00B468F9" w:rsidRDefault="00B468F9" w:rsidP="00B468F9">
            <w:pPr>
              <w:pStyle w:val="Prrafodelista"/>
              <w:numPr>
                <w:ilvl w:val="0"/>
                <w:numId w:val="1"/>
              </w:numPr>
            </w:pPr>
            <w:r w:rsidRPr="00B468F9">
              <w:t xml:space="preserve">Pasamos un cuestionario de evaluación anónimo y nos despedimos. </w:t>
            </w:r>
          </w:p>
        </w:tc>
      </w:tr>
    </w:tbl>
    <w:p w:rsidR="008E54F4" w:rsidRDefault="008E54F4" w:rsidP="008E54F4"/>
    <w:p w:rsidR="00B468F9" w:rsidRDefault="00B468F9" w:rsidP="008E54F4">
      <w:pPr>
        <w:rPr>
          <w:b/>
          <w:u w:val="single"/>
        </w:rPr>
      </w:pPr>
      <w:r w:rsidRPr="00B468F9">
        <w:rPr>
          <w:b/>
          <w:u w:val="single"/>
        </w:rPr>
        <w:t>Materiales</w:t>
      </w:r>
    </w:p>
    <w:p w:rsidR="00BA102A" w:rsidRDefault="00BA102A" w:rsidP="008E54F4">
      <w:r>
        <w:t>Folios, bolígrafos</w:t>
      </w:r>
      <w:r w:rsidR="009452DE">
        <w:t xml:space="preserve">, </w:t>
      </w:r>
      <w:proofErr w:type="spellStart"/>
      <w:r w:rsidR="009452DE">
        <w:t>posit</w:t>
      </w:r>
      <w:proofErr w:type="spellEnd"/>
      <w:r w:rsidR="009452DE">
        <w:t xml:space="preserve"> pequeños, </w:t>
      </w:r>
      <w:proofErr w:type="spellStart"/>
      <w:r w:rsidR="009452DE">
        <w:t>papelografo</w:t>
      </w:r>
      <w:proofErr w:type="spellEnd"/>
      <w:r w:rsidR="009452DE">
        <w:t xml:space="preserve">, </w:t>
      </w:r>
    </w:p>
    <w:p w:rsidR="00575831" w:rsidRPr="00BA102A" w:rsidRDefault="00575831" w:rsidP="008E54F4"/>
    <w:sectPr w:rsidR="00575831" w:rsidRPr="00BA102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2DE" w:rsidRDefault="009452DE" w:rsidP="009452DE">
      <w:pPr>
        <w:spacing w:after="0" w:line="240" w:lineRule="auto"/>
      </w:pPr>
      <w:r>
        <w:separator/>
      </w:r>
    </w:p>
  </w:endnote>
  <w:endnote w:type="continuationSeparator" w:id="0">
    <w:p w:rsidR="009452DE" w:rsidRDefault="009452DE" w:rsidP="0094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DE" w:rsidRDefault="009452DE" w:rsidP="009452DE">
    <w:pPr>
      <w:pStyle w:val="Piedepgina"/>
      <w:jc w:val="center"/>
    </w:pPr>
    <w:r>
      <w:rPr>
        <w:noProof/>
        <w:lang w:eastAsia="es-ES"/>
      </w:rPr>
      <w:drawing>
        <wp:inline distT="0" distB="0" distL="0" distR="0">
          <wp:extent cx="2914650" cy="772190"/>
          <wp:effectExtent l="0" t="0" r="0" b="889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Aliad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392" cy="773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2DE" w:rsidRDefault="009452DE" w:rsidP="009452DE">
      <w:pPr>
        <w:spacing w:after="0" w:line="240" w:lineRule="auto"/>
      </w:pPr>
      <w:r>
        <w:separator/>
      </w:r>
    </w:p>
  </w:footnote>
  <w:footnote w:type="continuationSeparator" w:id="0">
    <w:p w:rsidR="009452DE" w:rsidRDefault="009452DE" w:rsidP="00945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DE" w:rsidRDefault="009452DE" w:rsidP="009452DE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390775" cy="512309"/>
          <wp:effectExtent l="0" t="0" r="0" b="254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i-unicef-logo-280x6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512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4461" w:rsidRDefault="00174461" w:rsidP="009452D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37773"/>
    <w:multiLevelType w:val="hybridMultilevel"/>
    <w:tmpl w:val="9DD0D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C4A5D"/>
    <w:multiLevelType w:val="hybridMultilevel"/>
    <w:tmpl w:val="A83A39D2"/>
    <w:lvl w:ilvl="0" w:tplc="71B6D7A8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97A39"/>
    <w:multiLevelType w:val="hybridMultilevel"/>
    <w:tmpl w:val="C7A4924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F3F0D"/>
    <w:multiLevelType w:val="hybridMultilevel"/>
    <w:tmpl w:val="2C6EE41C"/>
    <w:lvl w:ilvl="0" w:tplc="2304BC8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EB"/>
    <w:rsid w:val="000E5DB2"/>
    <w:rsid w:val="001534AC"/>
    <w:rsid w:val="00174461"/>
    <w:rsid w:val="0026275F"/>
    <w:rsid w:val="00312AC4"/>
    <w:rsid w:val="0046204C"/>
    <w:rsid w:val="00575831"/>
    <w:rsid w:val="005E3680"/>
    <w:rsid w:val="00797AEB"/>
    <w:rsid w:val="008E54F4"/>
    <w:rsid w:val="00917A0B"/>
    <w:rsid w:val="009452DE"/>
    <w:rsid w:val="00A54DB8"/>
    <w:rsid w:val="00B00543"/>
    <w:rsid w:val="00B422B9"/>
    <w:rsid w:val="00B468F9"/>
    <w:rsid w:val="00B67854"/>
    <w:rsid w:val="00BA102A"/>
    <w:rsid w:val="00C31811"/>
    <w:rsid w:val="00E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2A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26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5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52DE"/>
  </w:style>
  <w:style w:type="paragraph" w:styleId="Piedepgina">
    <w:name w:val="footer"/>
    <w:basedOn w:val="Normal"/>
    <w:link w:val="PiedepginaCar"/>
    <w:uiPriority w:val="99"/>
    <w:unhideWhenUsed/>
    <w:rsid w:val="00945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2DE"/>
  </w:style>
  <w:style w:type="paragraph" w:styleId="Textodeglobo">
    <w:name w:val="Balloon Text"/>
    <w:basedOn w:val="Normal"/>
    <w:link w:val="TextodegloboCar"/>
    <w:uiPriority w:val="99"/>
    <w:semiHidden/>
    <w:unhideWhenUsed/>
    <w:rsid w:val="0094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2A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26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5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52DE"/>
  </w:style>
  <w:style w:type="paragraph" w:styleId="Piedepgina">
    <w:name w:val="footer"/>
    <w:basedOn w:val="Normal"/>
    <w:link w:val="PiedepginaCar"/>
    <w:uiPriority w:val="99"/>
    <w:unhideWhenUsed/>
    <w:rsid w:val="00945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2DE"/>
  </w:style>
  <w:style w:type="paragraph" w:styleId="Textodeglobo">
    <w:name w:val="Balloon Text"/>
    <w:basedOn w:val="Normal"/>
    <w:link w:val="TextodegloboCar"/>
    <w:uiPriority w:val="99"/>
    <w:semiHidden/>
    <w:unhideWhenUsed/>
    <w:rsid w:val="0094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Biscione, Noemi</dc:creator>
  <cp:lastModifiedBy>Bernal Fuentes, Karla Paola</cp:lastModifiedBy>
  <cp:revision>3</cp:revision>
  <dcterms:created xsi:type="dcterms:W3CDTF">2016-04-11T12:51:00Z</dcterms:created>
  <dcterms:modified xsi:type="dcterms:W3CDTF">2016-04-11T13:08:00Z</dcterms:modified>
</cp:coreProperties>
</file>